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C25591" w14:textId="010C1431" w:rsidR="000A5257" w:rsidRPr="00551084" w:rsidRDefault="00471411" w:rsidP="00260517">
      <w:pPr>
        <w:spacing w:after="0" w:line="240" w:lineRule="auto"/>
        <w:jc w:val="both"/>
        <w:rPr>
          <w:b/>
          <w:lang w:val="ro-RO"/>
        </w:rPr>
      </w:pPr>
      <w:r w:rsidRPr="00551084">
        <w:rPr>
          <w:b/>
          <w:lang w:val="ro-RO"/>
        </w:rPr>
        <w:t>C</w:t>
      </w:r>
      <w:r w:rsidR="00551084" w:rsidRPr="00551084">
        <w:rPr>
          <w:b/>
          <w:lang w:val="ro-RO"/>
        </w:rPr>
        <w:t xml:space="preserve">e </w:t>
      </w:r>
      <w:r w:rsidR="00551084">
        <w:rPr>
          <w:b/>
          <w:lang w:val="ro-RO"/>
        </w:rPr>
        <w:t xml:space="preserve">este atât de special în fasciculul </w:t>
      </w:r>
      <w:r w:rsidR="000A5257" w:rsidRPr="00551084">
        <w:rPr>
          <w:b/>
          <w:lang w:val="ro-RO"/>
        </w:rPr>
        <w:t>Combo</w:t>
      </w:r>
      <w:r w:rsidR="000B2EFA" w:rsidRPr="00551084">
        <w:rPr>
          <w:b/>
          <w:lang w:val="ro-RO"/>
        </w:rPr>
        <w:t xml:space="preserve">? – </w:t>
      </w:r>
      <w:r w:rsidR="00435DD4">
        <w:rPr>
          <w:b/>
          <w:lang w:val="ro-RO"/>
        </w:rPr>
        <w:t xml:space="preserve">noua lampă de lucru </w:t>
      </w:r>
      <w:r w:rsidR="000B2EFA" w:rsidRPr="00551084">
        <w:rPr>
          <w:b/>
          <w:lang w:val="ro-RO"/>
        </w:rPr>
        <w:t xml:space="preserve">LED </w:t>
      </w:r>
      <w:r w:rsidR="00435DD4">
        <w:rPr>
          <w:b/>
          <w:lang w:val="ro-RO"/>
        </w:rPr>
        <w:t xml:space="preserve">cu utilizare universală de la </w:t>
      </w:r>
      <w:r w:rsidR="000B2EFA" w:rsidRPr="00551084">
        <w:rPr>
          <w:b/>
          <w:lang w:val="ro-RO"/>
        </w:rPr>
        <w:t>WESEM</w:t>
      </w:r>
      <w:r w:rsidR="00D71C7E" w:rsidRPr="00551084">
        <w:rPr>
          <w:b/>
          <w:lang w:val="ro-RO"/>
        </w:rPr>
        <w:t xml:space="preserve"> </w:t>
      </w:r>
      <w:r w:rsidR="00435DD4">
        <w:rPr>
          <w:b/>
          <w:lang w:val="ro-RO"/>
        </w:rPr>
        <w:t>pentru vehiculele agricole și de construcții</w:t>
      </w:r>
    </w:p>
    <w:p w14:paraId="49597836" w14:textId="77777777" w:rsidR="000A5257" w:rsidRPr="00551084" w:rsidRDefault="000A5257" w:rsidP="00260517">
      <w:pPr>
        <w:spacing w:after="0" w:line="240" w:lineRule="auto"/>
        <w:jc w:val="both"/>
        <w:rPr>
          <w:b/>
          <w:lang w:val="ro-RO"/>
        </w:rPr>
      </w:pPr>
    </w:p>
    <w:p w14:paraId="086595F9" w14:textId="663B2939" w:rsidR="00D71C7E" w:rsidRPr="00551084" w:rsidRDefault="000A5257" w:rsidP="00260517">
      <w:pPr>
        <w:spacing w:after="0" w:line="240" w:lineRule="auto"/>
        <w:jc w:val="both"/>
        <w:rPr>
          <w:b/>
          <w:lang w:val="ro-RO"/>
        </w:rPr>
      </w:pPr>
      <w:r w:rsidRPr="00551084">
        <w:rPr>
          <w:b/>
          <w:lang w:val="ro-RO"/>
        </w:rPr>
        <w:t xml:space="preserve">WESEM </w:t>
      </w:r>
      <w:r w:rsidR="00435DD4">
        <w:rPr>
          <w:b/>
          <w:lang w:val="ro-RO"/>
        </w:rPr>
        <w:t>a introdus în ofertă lampa de lucru</w:t>
      </w:r>
      <w:r w:rsidR="00BD0C00">
        <w:rPr>
          <w:b/>
          <w:lang w:val="ro-RO"/>
        </w:rPr>
        <w:t xml:space="preserve"> LED</w:t>
      </w:r>
      <w:r w:rsidR="00435DD4">
        <w:rPr>
          <w:b/>
          <w:lang w:val="ro-RO"/>
        </w:rPr>
        <w:t xml:space="preserve"> </w:t>
      </w:r>
      <w:r w:rsidR="00B55B09" w:rsidRPr="00551084">
        <w:rPr>
          <w:b/>
          <w:lang w:val="ro-RO"/>
        </w:rPr>
        <w:t>CRP2</w:t>
      </w:r>
      <w:r w:rsidRPr="00551084">
        <w:rPr>
          <w:b/>
          <w:lang w:val="ro-RO"/>
        </w:rPr>
        <w:t xml:space="preserve"> </w:t>
      </w:r>
      <w:r w:rsidR="00435DD4">
        <w:rPr>
          <w:b/>
          <w:lang w:val="ro-RO"/>
        </w:rPr>
        <w:t xml:space="preserve">cu fascicul de tip </w:t>
      </w:r>
      <w:r w:rsidR="00B971A0" w:rsidRPr="00551084">
        <w:rPr>
          <w:b/>
          <w:lang w:val="ro-RO"/>
        </w:rPr>
        <w:t>Combo. D</w:t>
      </w:r>
      <w:r w:rsidR="00435DD4">
        <w:rPr>
          <w:b/>
          <w:lang w:val="ro-RO"/>
        </w:rPr>
        <w:t xml:space="preserve">e ce lampa de acest tip </w:t>
      </w:r>
      <w:r w:rsidR="00BA32ED">
        <w:rPr>
          <w:b/>
          <w:lang w:val="ro-RO"/>
        </w:rPr>
        <w:t>va satisface așteptările utilizatorilor un</w:t>
      </w:r>
      <w:r w:rsidR="00865AE8">
        <w:rPr>
          <w:b/>
          <w:lang w:val="ro-RO"/>
        </w:rPr>
        <w:t>ei game extinse d</w:t>
      </w:r>
      <w:r w:rsidR="00BA32ED">
        <w:rPr>
          <w:b/>
          <w:lang w:val="ro-RO"/>
        </w:rPr>
        <w:t>e vehicule și utilaje</w:t>
      </w:r>
      <w:r w:rsidRPr="00551084">
        <w:rPr>
          <w:b/>
          <w:lang w:val="ro-RO"/>
        </w:rPr>
        <w:t>?</w:t>
      </w:r>
      <w:r w:rsidR="00D71C7E" w:rsidRPr="00551084">
        <w:rPr>
          <w:b/>
          <w:lang w:val="ro-RO"/>
        </w:rPr>
        <w:t xml:space="preserve"> </w:t>
      </w:r>
    </w:p>
    <w:p w14:paraId="3C372994" w14:textId="77777777" w:rsidR="00777A00" w:rsidRPr="00551084" w:rsidRDefault="00777A00" w:rsidP="00260517">
      <w:pPr>
        <w:spacing w:after="0" w:line="240" w:lineRule="auto"/>
        <w:jc w:val="both"/>
        <w:rPr>
          <w:lang w:val="ro-RO"/>
        </w:rPr>
      </w:pPr>
    </w:p>
    <w:p w14:paraId="2B42EE7B" w14:textId="148BC816" w:rsidR="00D21741" w:rsidRPr="00551084" w:rsidRDefault="00BA32ED" w:rsidP="00260517">
      <w:pPr>
        <w:spacing w:after="0" w:line="240" w:lineRule="auto"/>
        <w:jc w:val="both"/>
        <w:rPr>
          <w:b/>
          <w:lang w:val="ro-RO"/>
        </w:rPr>
      </w:pPr>
      <w:r>
        <w:rPr>
          <w:lang w:val="ro-RO"/>
        </w:rPr>
        <w:t xml:space="preserve">Unghiul de iluminare al lămpilor are influență asupra efectului </w:t>
      </w:r>
      <w:r w:rsidR="00C920A5">
        <w:rPr>
          <w:lang w:val="ro-RO"/>
        </w:rPr>
        <w:t>obținut în fața și în jurul vehiculului.</w:t>
      </w:r>
      <w:r w:rsidR="000A5257" w:rsidRPr="00551084">
        <w:rPr>
          <w:lang w:val="ro-RO"/>
        </w:rPr>
        <w:t xml:space="preserve"> </w:t>
      </w:r>
      <w:r w:rsidR="00C920A5">
        <w:rPr>
          <w:lang w:val="ro-RO"/>
        </w:rPr>
        <w:t xml:space="preserve">În oferta </w:t>
      </w:r>
      <w:r w:rsidR="00D21741" w:rsidRPr="00551084">
        <w:rPr>
          <w:lang w:val="ro-RO"/>
        </w:rPr>
        <w:t xml:space="preserve">WESEM </w:t>
      </w:r>
      <w:r w:rsidR="00C920A5">
        <w:rPr>
          <w:lang w:val="ro-RO"/>
        </w:rPr>
        <w:t>se află o gamă largă de lămpi de lucru cu fascic</w:t>
      </w:r>
      <w:r w:rsidR="00320146">
        <w:rPr>
          <w:lang w:val="ro-RO"/>
        </w:rPr>
        <w:t>u</w:t>
      </w:r>
      <w:r w:rsidR="00C920A5">
        <w:rPr>
          <w:lang w:val="ro-RO"/>
        </w:rPr>
        <w:t xml:space="preserve">l </w:t>
      </w:r>
      <w:r w:rsidR="00320146">
        <w:rPr>
          <w:lang w:val="ro-RO"/>
        </w:rPr>
        <w:t xml:space="preserve">de lumină larg și concentrat. În prezent, producătorul polonez a introdus lampa de lucru cu fascicul luminos de tip </w:t>
      </w:r>
      <w:r w:rsidR="00B55B09" w:rsidRPr="00551084">
        <w:rPr>
          <w:lang w:val="ro-RO"/>
        </w:rPr>
        <w:t>Combo</w:t>
      </w:r>
      <w:r w:rsidR="006C4F49" w:rsidRPr="00551084">
        <w:rPr>
          <w:lang w:val="ro-RO"/>
        </w:rPr>
        <w:t xml:space="preserve">, </w:t>
      </w:r>
      <w:r w:rsidR="00320146">
        <w:rPr>
          <w:lang w:val="ro-RO"/>
        </w:rPr>
        <w:t>care este un amestec a 2 tipuri de fascicule</w:t>
      </w:r>
      <w:r w:rsidR="00B55B09" w:rsidRPr="00551084">
        <w:rPr>
          <w:lang w:val="ro-RO"/>
        </w:rPr>
        <w:t xml:space="preserve">. </w:t>
      </w:r>
      <w:r w:rsidR="008A48D7" w:rsidRPr="00551084">
        <w:rPr>
          <w:lang w:val="ro-RO"/>
        </w:rPr>
        <w:t>O</w:t>
      </w:r>
      <w:r w:rsidR="00B55B09" w:rsidRPr="00551084">
        <w:rPr>
          <w:lang w:val="ro-RO"/>
        </w:rPr>
        <w:t>pt</w:t>
      </w:r>
      <w:r w:rsidR="008B02AA">
        <w:rPr>
          <w:lang w:val="ro-RO"/>
        </w:rPr>
        <w:t>imizarea în acest mod a unghiului fasciculului de lumină permite unui grup mare de utilizatori să aleagă produsul care va asigura cantitatea și calitatea corespunzătoare de lumină pentru lucrările desfășurate, iar construcția proiectată permite instalarea lămpii direct în nișa de sub pavilionul vehiculului</w:t>
      </w:r>
      <w:r w:rsidR="007035E8" w:rsidRPr="00551084">
        <w:rPr>
          <w:lang w:val="ro-RO"/>
        </w:rPr>
        <w:t>.</w:t>
      </w:r>
    </w:p>
    <w:p w14:paraId="41C3A4BF" w14:textId="77777777" w:rsidR="00D21741" w:rsidRPr="00551084" w:rsidRDefault="00D21741" w:rsidP="00260517">
      <w:pPr>
        <w:spacing w:after="0" w:line="240" w:lineRule="auto"/>
        <w:jc w:val="both"/>
        <w:rPr>
          <w:lang w:val="ro-RO"/>
        </w:rPr>
      </w:pPr>
    </w:p>
    <w:p w14:paraId="099418D8" w14:textId="2D51D875" w:rsidR="000A5257" w:rsidRPr="00551084" w:rsidRDefault="000A5257" w:rsidP="00260517">
      <w:pPr>
        <w:spacing w:after="0" w:line="240" w:lineRule="auto"/>
        <w:jc w:val="both"/>
        <w:rPr>
          <w:lang w:val="ro-RO"/>
        </w:rPr>
      </w:pPr>
      <w:r w:rsidRPr="00551084">
        <w:rPr>
          <w:lang w:val="ro-RO"/>
        </w:rPr>
        <w:t>L</w:t>
      </w:r>
      <w:r w:rsidR="004F7A1A">
        <w:rPr>
          <w:lang w:val="ro-RO"/>
        </w:rPr>
        <w:t xml:space="preserve">ămpile </w:t>
      </w:r>
      <w:r w:rsidR="004F7A1A">
        <w:rPr>
          <w:b/>
          <w:lang w:val="ro-RO"/>
        </w:rPr>
        <w:t>cu fascicul larg de lumină</w:t>
      </w:r>
      <w:r w:rsidR="00647496" w:rsidRPr="00551084">
        <w:rPr>
          <w:b/>
          <w:lang w:val="ro-RO"/>
        </w:rPr>
        <w:t xml:space="preserve"> </w:t>
      </w:r>
      <w:r w:rsidR="00647496" w:rsidRPr="00551084">
        <w:rPr>
          <w:lang w:val="ro-RO"/>
        </w:rPr>
        <w:t>s</w:t>
      </w:r>
      <w:r w:rsidR="004F7A1A">
        <w:rPr>
          <w:lang w:val="ro-RO"/>
        </w:rPr>
        <w:t xml:space="preserve">unt foarte des folosite pe tractoare, utilaje agricole, de construcție sau forestiere. Acestea dau lumină difuză și permit iluminarea uniformă a unei zone largi în jurul vehiculului. De asemenea, sunt utilizate pentru iluminarea suplimentară a </w:t>
      </w:r>
      <w:r w:rsidR="00A21CFA">
        <w:rPr>
          <w:lang w:val="ro-RO"/>
        </w:rPr>
        <w:t>echipamentelor montate pe vehicul. Lămpile de lucru cu fascicul larg de lumină sunt utilizate de obicei atunci când se efectuează o cantitate mare de lucrări în zona vehiculului, în condițiile în care acesta se deplasează lent sau când activitatea este desfășurată într-un loc anume selectat</w:t>
      </w:r>
      <w:r w:rsidR="00777A00" w:rsidRPr="00551084">
        <w:rPr>
          <w:lang w:val="ro-RO"/>
        </w:rPr>
        <w:t xml:space="preserve">. </w:t>
      </w:r>
    </w:p>
    <w:p w14:paraId="1189C7B3" w14:textId="77777777" w:rsidR="006C4F49" w:rsidRPr="00551084" w:rsidRDefault="006C4F49" w:rsidP="00260517">
      <w:pPr>
        <w:spacing w:after="0" w:line="240" w:lineRule="auto"/>
        <w:jc w:val="both"/>
        <w:rPr>
          <w:lang w:val="ro-RO"/>
        </w:rPr>
      </w:pPr>
    </w:p>
    <w:p w14:paraId="6DBEDE77" w14:textId="790314C8" w:rsidR="006C4F49" w:rsidRPr="00551084" w:rsidRDefault="006C4F49" w:rsidP="00260517">
      <w:pPr>
        <w:spacing w:after="0" w:line="240" w:lineRule="auto"/>
        <w:jc w:val="both"/>
        <w:rPr>
          <w:lang w:val="ro-RO"/>
        </w:rPr>
      </w:pPr>
      <w:r w:rsidRPr="00551084">
        <w:rPr>
          <w:b/>
          <w:lang w:val="ro-RO"/>
        </w:rPr>
        <w:t>CRV1</w:t>
      </w:r>
      <w:r w:rsidRPr="00551084">
        <w:rPr>
          <w:lang w:val="ro-RO"/>
        </w:rPr>
        <w:t xml:space="preserve"> – lamp</w:t>
      </w:r>
      <w:r w:rsidR="00A21CFA">
        <w:rPr>
          <w:lang w:val="ro-RO"/>
        </w:rPr>
        <w:t>ă de lucru</w:t>
      </w:r>
      <w:r w:rsidRPr="00551084">
        <w:rPr>
          <w:lang w:val="ro-RO"/>
        </w:rPr>
        <w:t xml:space="preserve"> LED</w:t>
      </w:r>
      <w:r w:rsidR="00A21CFA">
        <w:rPr>
          <w:lang w:val="ro-RO"/>
        </w:rPr>
        <w:t>, ce emite lumină difuză</w:t>
      </w:r>
      <w:r w:rsidRPr="00551084">
        <w:rPr>
          <w:lang w:val="ro-RO"/>
        </w:rPr>
        <w:t xml:space="preserve"> </w:t>
      </w:r>
    </w:p>
    <w:p w14:paraId="4E695D29" w14:textId="77777777" w:rsidR="00647496" w:rsidRPr="00551084" w:rsidRDefault="00647496" w:rsidP="00260517">
      <w:pPr>
        <w:spacing w:after="0" w:line="240" w:lineRule="auto"/>
        <w:jc w:val="both"/>
        <w:rPr>
          <w:lang w:val="ro-RO"/>
        </w:rPr>
      </w:pPr>
    </w:p>
    <w:p w14:paraId="3B27D752" w14:textId="7BF96117" w:rsidR="00647496" w:rsidRPr="00551084" w:rsidRDefault="00BD41B0" w:rsidP="00260517">
      <w:pPr>
        <w:spacing w:after="0" w:line="240" w:lineRule="auto"/>
        <w:jc w:val="both"/>
        <w:rPr>
          <w:lang w:val="ro-RO"/>
        </w:rPr>
      </w:pPr>
      <w:r>
        <w:rPr>
          <w:noProof/>
          <w:lang w:eastAsia="pl-PL"/>
        </w:rPr>
        <w:drawing>
          <wp:inline distT="0" distB="0" distL="0" distR="0" wp14:anchorId="08DDED57" wp14:editId="37A9022C">
            <wp:extent cx="5760720" cy="1141629"/>
            <wp:effectExtent l="0" t="0" r="0" b="1905"/>
            <wp:docPr id="2" name="Obraz 2" descr="C:\Users\sylwia.lis\AppData\Local\Microsoft\Windows\INetCache\Content.Word\Plamki-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ylwia.lis\AppData\Local\Microsoft\Windows\INetCache\Content.Word\Plamki-0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1141629"/>
                    </a:xfrm>
                    <a:prstGeom prst="rect">
                      <a:avLst/>
                    </a:prstGeom>
                    <a:noFill/>
                    <a:ln>
                      <a:noFill/>
                    </a:ln>
                  </pic:spPr>
                </pic:pic>
              </a:graphicData>
            </a:graphic>
          </wp:inline>
        </w:drawing>
      </w:r>
    </w:p>
    <w:p w14:paraId="710034BD" w14:textId="77777777" w:rsidR="000A5257" w:rsidRPr="00551084" w:rsidRDefault="000A5257" w:rsidP="00260517">
      <w:pPr>
        <w:spacing w:after="0" w:line="240" w:lineRule="auto"/>
        <w:jc w:val="both"/>
        <w:rPr>
          <w:lang w:val="ro-RO"/>
        </w:rPr>
      </w:pPr>
    </w:p>
    <w:p w14:paraId="2FF42C73" w14:textId="369772BD" w:rsidR="000A5257" w:rsidRPr="00551084" w:rsidRDefault="00A21CFA" w:rsidP="00260517">
      <w:pPr>
        <w:spacing w:after="0" w:line="240" w:lineRule="auto"/>
        <w:jc w:val="both"/>
        <w:rPr>
          <w:lang w:val="ro-RO"/>
        </w:rPr>
      </w:pPr>
      <w:r>
        <w:rPr>
          <w:lang w:val="ro-RO"/>
        </w:rPr>
        <w:t xml:space="preserve">Un al doilea tip de lămpi de lucru sunt farurile de lucru </w:t>
      </w:r>
      <w:r>
        <w:rPr>
          <w:b/>
          <w:lang w:val="ro-RO"/>
        </w:rPr>
        <w:t>cu fascicul îngust de lumină</w:t>
      </w:r>
      <w:r w:rsidR="006C4F49" w:rsidRPr="00551084">
        <w:rPr>
          <w:lang w:val="ro-RO"/>
        </w:rPr>
        <w:t xml:space="preserve">, </w:t>
      </w:r>
      <w:r w:rsidR="00701A37">
        <w:rPr>
          <w:lang w:val="ro-RO"/>
        </w:rPr>
        <w:t xml:space="preserve">care oferă </w:t>
      </w:r>
      <w:r w:rsidR="00CB3955">
        <w:rPr>
          <w:lang w:val="ro-RO"/>
        </w:rPr>
        <w:t xml:space="preserve">lumină direcțională focalizată. Sunt instalate atunci când vehiculul se deplasează cu viteză mai mare, iar utilizatorul trebuie să aibă </w:t>
      </w:r>
      <w:r w:rsidR="00123502">
        <w:rPr>
          <w:lang w:val="ro-RO"/>
        </w:rPr>
        <w:t>o zonă definită iluminată în fața vehiculului. De asemenea, sunt montate pe utilajele mari și servesc la iluminarea unor puncte concrete departe de operator</w:t>
      </w:r>
      <w:r w:rsidR="00A145C6" w:rsidRPr="00551084">
        <w:rPr>
          <w:lang w:val="ro-RO"/>
        </w:rPr>
        <w:t>.</w:t>
      </w:r>
    </w:p>
    <w:p w14:paraId="455A1703" w14:textId="77777777" w:rsidR="000A5257" w:rsidRPr="00551084" w:rsidRDefault="000A5257" w:rsidP="00260517">
      <w:pPr>
        <w:spacing w:after="0" w:line="240" w:lineRule="auto"/>
        <w:jc w:val="both"/>
        <w:rPr>
          <w:lang w:val="ro-RO"/>
        </w:rPr>
      </w:pPr>
    </w:p>
    <w:p w14:paraId="2C31A2C3" w14:textId="288FA647" w:rsidR="000A5257" w:rsidRPr="00551084" w:rsidRDefault="006C4F49" w:rsidP="00260517">
      <w:pPr>
        <w:spacing w:after="0" w:line="240" w:lineRule="auto"/>
        <w:jc w:val="both"/>
        <w:rPr>
          <w:lang w:val="ro-RO"/>
        </w:rPr>
      </w:pPr>
      <w:r w:rsidRPr="00551084">
        <w:rPr>
          <w:b/>
          <w:lang w:val="ro-RO"/>
        </w:rPr>
        <w:t>LED</w:t>
      </w:r>
      <w:r w:rsidRPr="00551084">
        <w:rPr>
          <w:lang w:val="ro-RO"/>
        </w:rPr>
        <w:t xml:space="preserve"> </w:t>
      </w:r>
      <w:r w:rsidR="00123502">
        <w:rPr>
          <w:lang w:val="ro-RO"/>
        </w:rPr>
        <w:t>–</w:t>
      </w:r>
      <w:r w:rsidRPr="00551084">
        <w:rPr>
          <w:lang w:val="ro-RO"/>
        </w:rPr>
        <w:t xml:space="preserve"> lamp</w:t>
      </w:r>
      <w:r w:rsidR="00123502">
        <w:rPr>
          <w:lang w:val="ro-RO"/>
        </w:rPr>
        <w:t xml:space="preserve">ă de lucru </w:t>
      </w:r>
      <w:r w:rsidRPr="00551084">
        <w:rPr>
          <w:lang w:val="ro-RO"/>
        </w:rPr>
        <w:t xml:space="preserve">LED </w:t>
      </w:r>
      <w:r w:rsidR="00123502">
        <w:rPr>
          <w:lang w:val="ro-RO"/>
        </w:rPr>
        <w:t>care emite lumină focalizată</w:t>
      </w:r>
    </w:p>
    <w:p w14:paraId="073DD00F" w14:textId="77777777" w:rsidR="00830EE9" w:rsidRPr="00551084" w:rsidRDefault="00830EE9" w:rsidP="00260517">
      <w:pPr>
        <w:spacing w:after="0" w:line="240" w:lineRule="auto"/>
        <w:jc w:val="both"/>
        <w:rPr>
          <w:lang w:val="ro-RO"/>
        </w:rPr>
      </w:pPr>
    </w:p>
    <w:p w14:paraId="2BEFD542" w14:textId="71D95E25" w:rsidR="000A5257" w:rsidRDefault="00BD41B0" w:rsidP="00260517">
      <w:pPr>
        <w:spacing w:after="0" w:line="240" w:lineRule="auto"/>
        <w:jc w:val="both"/>
        <w:rPr>
          <w:lang w:val="ro-RO"/>
        </w:rPr>
      </w:pPr>
      <w:r>
        <w:rPr>
          <w:noProof/>
          <w:lang w:eastAsia="pl-PL"/>
        </w:rPr>
        <w:drawing>
          <wp:inline distT="0" distB="0" distL="0" distR="0" wp14:anchorId="30228C4B" wp14:editId="4F6BB3B1">
            <wp:extent cx="5760720" cy="1134118"/>
            <wp:effectExtent l="0" t="0" r="0" b="8890"/>
            <wp:docPr id="3" name="Obraz 3" descr="C:\Users\sylwia.lis\AppData\Local\Microsoft\Windows\INetCache\Content.Word\Plamki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ylwia.lis\AppData\Local\Microsoft\Windows\INetCache\Content.Word\Plamki_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1134118"/>
                    </a:xfrm>
                    <a:prstGeom prst="rect">
                      <a:avLst/>
                    </a:prstGeom>
                    <a:noFill/>
                    <a:ln>
                      <a:noFill/>
                    </a:ln>
                  </pic:spPr>
                </pic:pic>
              </a:graphicData>
            </a:graphic>
          </wp:inline>
        </w:drawing>
      </w:r>
    </w:p>
    <w:p w14:paraId="3AFDB145" w14:textId="77777777" w:rsidR="00BD41B0" w:rsidRPr="00551084" w:rsidRDefault="00BD41B0" w:rsidP="00260517">
      <w:pPr>
        <w:spacing w:after="0" w:line="240" w:lineRule="auto"/>
        <w:jc w:val="both"/>
        <w:rPr>
          <w:lang w:val="ro-RO"/>
        </w:rPr>
      </w:pPr>
    </w:p>
    <w:p w14:paraId="2AD51D8B" w14:textId="72BBBBD0" w:rsidR="000A5257" w:rsidRPr="00360A37" w:rsidRDefault="00E74055" w:rsidP="00260517">
      <w:pPr>
        <w:spacing w:after="0" w:line="240" w:lineRule="auto"/>
        <w:jc w:val="both"/>
        <w:rPr>
          <w:lang w:val="ro-RO"/>
        </w:rPr>
      </w:pPr>
      <w:r w:rsidRPr="00551084">
        <w:rPr>
          <w:lang w:val="ro-RO"/>
        </w:rPr>
        <w:t>Produ</w:t>
      </w:r>
      <w:r w:rsidR="00931CAA">
        <w:rPr>
          <w:lang w:val="ro-RO"/>
        </w:rPr>
        <w:t>sele sunt selectate conform necesităților, pentru a obține un efect optim în timpul lucrărilor efectuate</w:t>
      </w:r>
      <w:r w:rsidRPr="00551084">
        <w:rPr>
          <w:lang w:val="ro-RO"/>
        </w:rPr>
        <w:t xml:space="preserve">. </w:t>
      </w:r>
      <w:r w:rsidR="00931CAA">
        <w:rPr>
          <w:lang w:val="ro-RO"/>
        </w:rPr>
        <w:t xml:space="preserve">În funcție de vehiculul agricol sau de construcție în care sunt instalate </w:t>
      </w:r>
      <w:r w:rsidR="00360A37">
        <w:rPr>
          <w:lang w:val="ro-RO"/>
        </w:rPr>
        <w:t xml:space="preserve">lămpile, produsele cel mai des utilizate sunt lămpile de lucru </w:t>
      </w:r>
      <w:r w:rsidR="00DA5377" w:rsidRPr="00551084">
        <w:rPr>
          <w:lang w:val="ro-RO"/>
        </w:rPr>
        <w:t>LED</w:t>
      </w:r>
      <w:r w:rsidR="00F9550A" w:rsidRPr="00551084">
        <w:rPr>
          <w:lang w:val="ro-RO"/>
        </w:rPr>
        <w:t xml:space="preserve"> </w:t>
      </w:r>
      <w:r w:rsidR="00360A37">
        <w:rPr>
          <w:lang w:val="ro-RO"/>
        </w:rPr>
        <w:t>cu fascicul larg de lumină sau în sistem mixt</w:t>
      </w:r>
      <w:r w:rsidR="00D21741" w:rsidRPr="00551084">
        <w:rPr>
          <w:lang w:val="ro-RO"/>
        </w:rPr>
        <w:t>.</w:t>
      </w:r>
    </w:p>
    <w:p w14:paraId="4CDB2BCC" w14:textId="63341DCE" w:rsidR="0050497E" w:rsidRPr="00551084" w:rsidRDefault="00360A37" w:rsidP="00260517">
      <w:pPr>
        <w:spacing w:after="0" w:line="240" w:lineRule="auto"/>
        <w:jc w:val="both"/>
        <w:rPr>
          <w:lang w:val="ro-RO"/>
        </w:rPr>
      </w:pPr>
      <w:r>
        <w:rPr>
          <w:lang w:val="ro-RO"/>
        </w:rPr>
        <w:lastRenderedPageBreak/>
        <w:t xml:space="preserve">În prezent, în sortimentul </w:t>
      </w:r>
      <w:r w:rsidR="000A5257" w:rsidRPr="00551084">
        <w:rPr>
          <w:lang w:val="ro-RO"/>
        </w:rPr>
        <w:t xml:space="preserve">WESEM </w:t>
      </w:r>
      <w:r>
        <w:rPr>
          <w:lang w:val="ro-RO"/>
        </w:rPr>
        <w:t>a apărut un nou produs</w:t>
      </w:r>
      <w:r w:rsidR="000A5257" w:rsidRPr="00551084">
        <w:rPr>
          <w:lang w:val="ro-RO"/>
        </w:rPr>
        <w:t xml:space="preserve"> – lampa </w:t>
      </w:r>
      <w:r>
        <w:rPr>
          <w:lang w:val="ro-RO"/>
        </w:rPr>
        <w:t xml:space="preserve">de lucru </w:t>
      </w:r>
      <w:r w:rsidR="000A5257" w:rsidRPr="00551084">
        <w:rPr>
          <w:lang w:val="ro-RO"/>
        </w:rPr>
        <w:t xml:space="preserve">LED CRP2. </w:t>
      </w:r>
      <w:r>
        <w:rPr>
          <w:lang w:val="ro-RO"/>
        </w:rPr>
        <w:t xml:space="preserve">În lampă a fost proiectat un fascicul de lumină de tip </w:t>
      </w:r>
      <w:r w:rsidR="000A5257" w:rsidRPr="00551084">
        <w:rPr>
          <w:lang w:val="ro-RO"/>
        </w:rPr>
        <w:t xml:space="preserve">Combo. </w:t>
      </w:r>
      <w:r w:rsidR="00E967BF">
        <w:rPr>
          <w:lang w:val="ro-RO"/>
        </w:rPr>
        <w:t>S</w:t>
      </w:r>
      <w:r w:rsidR="00AE501D">
        <w:rPr>
          <w:lang w:val="ro-RO"/>
        </w:rPr>
        <w:t>e</w:t>
      </w:r>
      <w:r w:rsidR="00E967BF">
        <w:rPr>
          <w:lang w:val="ro-RO"/>
        </w:rPr>
        <w:t xml:space="preserve"> caracterizează prin faptul că î</w:t>
      </w:r>
      <w:r w:rsidR="00037C0A">
        <w:rPr>
          <w:lang w:val="ro-RO"/>
        </w:rPr>
        <w:t>mbină atât un fascicul</w:t>
      </w:r>
      <w:r w:rsidR="00AE501D">
        <w:rPr>
          <w:lang w:val="ro-RO"/>
        </w:rPr>
        <w:t xml:space="preserve"> </w:t>
      </w:r>
      <w:r w:rsidR="00865AE8">
        <w:rPr>
          <w:lang w:val="ro-RO"/>
        </w:rPr>
        <w:t xml:space="preserve">atât </w:t>
      </w:r>
      <w:r w:rsidR="00AE501D">
        <w:rPr>
          <w:lang w:val="ro-RO"/>
        </w:rPr>
        <w:t xml:space="preserve">larg cât și îngust </w:t>
      </w:r>
      <w:r w:rsidR="00865AE8">
        <w:rPr>
          <w:lang w:val="ro-RO"/>
        </w:rPr>
        <w:t xml:space="preserve">de lumină </w:t>
      </w:r>
      <w:r w:rsidR="00AE501D">
        <w:rPr>
          <w:lang w:val="ro-RO"/>
        </w:rPr>
        <w:t xml:space="preserve">într-un singur produs. Lampa se montează în nișa de sub pavilionul vehiculului, în poziție înainte. Sistemul optic  este proiectat astfel, încât </w:t>
      </w:r>
      <w:r w:rsidR="003A5DA7">
        <w:rPr>
          <w:lang w:val="ro-RO"/>
        </w:rPr>
        <w:t xml:space="preserve">fasciculul de lumină este direcționat ușor în jos </w:t>
      </w:r>
      <w:r w:rsidR="00EC45A7" w:rsidRPr="00551084">
        <w:rPr>
          <w:lang w:val="ro-RO"/>
        </w:rPr>
        <w:t>(</w:t>
      </w:r>
      <w:r w:rsidR="003A5DA7">
        <w:rPr>
          <w:lang w:val="ro-RO"/>
        </w:rPr>
        <w:t xml:space="preserve">la un unghi de </w:t>
      </w:r>
      <w:r w:rsidR="00EC45A7" w:rsidRPr="00551084">
        <w:rPr>
          <w:lang w:val="ro-RO"/>
        </w:rPr>
        <w:t>5</w:t>
      </w:r>
      <w:r w:rsidR="00EC45A7" w:rsidRPr="00551084">
        <w:rPr>
          <w:rFonts w:ascii="Source Sans Pro" w:hAnsi="Source Sans Pro"/>
          <w:color w:val="000000"/>
          <w:shd w:val="clear" w:color="auto" w:fill="F4F6F6"/>
          <w:lang w:val="ro-RO"/>
        </w:rPr>
        <w:t>°</w:t>
      </w:r>
      <w:r w:rsidR="00EC45A7" w:rsidRPr="00551084">
        <w:rPr>
          <w:lang w:val="ro-RO"/>
        </w:rPr>
        <w:t>). D</w:t>
      </w:r>
      <w:r w:rsidR="003A5DA7">
        <w:rPr>
          <w:lang w:val="ro-RO"/>
        </w:rPr>
        <w:t xml:space="preserve">atorită acestui lucru, utilizatorul va avea o lumină uniformă și </w:t>
      </w:r>
      <w:r w:rsidR="00482F74">
        <w:rPr>
          <w:lang w:val="ro-RO"/>
        </w:rPr>
        <w:t>optim adaptată în fața vehiculului și în vecinătatea acestuia</w:t>
      </w:r>
      <w:r w:rsidR="00EC45A7" w:rsidRPr="00551084">
        <w:rPr>
          <w:lang w:val="ro-RO"/>
        </w:rPr>
        <w:t>.</w:t>
      </w:r>
    </w:p>
    <w:p w14:paraId="0F2C03D5" w14:textId="77777777" w:rsidR="0050497E" w:rsidRPr="00551084" w:rsidRDefault="0050497E" w:rsidP="00260517">
      <w:pPr>
        <w:spacing w:after="0" w:line="240" w:lineRule="auto"/>
        <w:jc w:val="both"/>
        <w:rPr>
          <w:lang w:val="ro-RO"/>
        </w:rPr>
      </w:pPr>
    </w:p>
    <w:p w14:paraId="269BCA3D" w14:textId="1394C599" w:rsidR="0050497E" w:rsidRPr="00551084" w:rsidRDefault="00BD41B0" w:rsidP="00260517">
      <w:pPr>
        <w:spacing w:after="0" w:line="240" w:lineRule="auto"/>
        <w:jc w:val="both"/>
        <w:rPr>
          <w:lang w:val="ro-RO"/>
        </w:rPr>
      </w:pPr>
      <w:r>
        <w:rPr>
          <w:noProof/>
          <w:lang w:eastAsia="pl-PL"/>
        </w:rPr>
        <w:drawing>
          <wp:inline distT="0" distB="0" distL="0" distR="0" wp14:anchorId="38ECCAA3" wp14:editId="37BEC71D">
            <wp:extent cx="5760720" cy="1141629"/>
            <wp:effectExtent l="0" t="0" r="0" b="1905"/>
            <wp:docPr id="4" name="Obraz 4" descr="C:\Users\sylwia.lis\AppData\Local\Microsoft\Windows\INetCache\Content.Word\Plamki-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ylwia.lis\AppData\Local\Microsoft\Windows\INetCache\Content.Word\Plamki-0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1141629"/>
                    </a:xfrm>
                    <a:prstGeom prst="rect">
                      <a:avLst/>
                    </a:prstGeom>
                    <a:noFill/>
                    <a:ln>
                      <a:noFill/>
                    </a:ln>
                  </pic:spPr>
                </pic:pic>
              </a:graphicData>
            </a:graphic>
          </wp:inline>
        </w:drawing>
      </w:r>
    </w:p>
    <w:p w14:paraId="41AA410E" w14:textId="77777777" w:rsidR="0050497E" w:rsidRPr="00551084" w:rsidRDefault="0050497E" w:rsidP="00260517">
      <w:pPr>
        <w:spacing w:after="0" w:line="240" w:lineRule="auto"/>
        <w:jc w:val="both"/>
        <w:rPr>
          <w:lang w:val="ro-RO"/>
        </w:rPr>
      </w:pPr>
    </w:p>
    <w:p w14:paraId="3B8E8716" w14:textId="152D6661" w:rsidR="00DA5377" w:rsidRPr="00551084" w:rsidRDefault="00D21741" w:rsidP="00260517">
      <w:pPr>
        <w:spacing w:after="0" w:line="240" w:lineRule="auto"/>
        <w:jc w:val="both"/>
        <w:rPr>
          <w:lang w:val="ro-RO"/>
        </w:rPr>
      </w:pPr>
      <w:r w:rsidRPr="00551084">
        <w:rPr>
          <w:lang w:val="ro-RO"/>
        </w:rPr>
        <w:t xml:space="preserve">Lampa CRP2 </w:t>
      </w:r>
      <w:r w:rsidR="00482F74">
        <w:rPr>
          <w:lang w:val="ro-RO"/>
        </w:rPr>
        <w:t xml:space="preserve">ale </w:t>
      </w:r>
      <w:r w:rsidRPr="00551084">
        <w:rPr>
          <w:lang w:val="ro-RO"/>
        </w:rPr>
        <w:t>2</w:t>
      </w:r>
      <w:r w:rsidR="00482F74">
        <w:rPr>
          <w:lang w:val="ro-RO"/>
        </w:rPr>
        <w:t xml:space="preserve"> opțiuni de conectare</w:t>
      </w:r>
      <w:r w:rsidRPr="00551084">
        <w:rPr>
          <w:lang w:val="ro-RO"/>
        </w:rPr>
        <w:t xml:space="preserve">: </w:t>
      </w:r>
      <w:r w:rsidR="00A70381" w:rsidRPr="00A70381">
        <w:rPr>
          <w:lang w:val="ro-RO"/>
        </w:rPr>
        <w:t xml:space="preserve">prin cablu </w:t>
      </w:r>
      <w:r w:rsidR="00A70381">
        <w:rPr>
          <w:lang w:val="ro-RO"/>
        </w:rPr>
        <w:t xml:space="preserve">și prin cablu terminat cu un conector </w:t>
      </w:r>
      <w:r w:rsidR="00927CDC" w:rsidRPr="00551084">
        <w:rPr>
          <w:lang w:val="ro-RO"/>
        </w:rPr>
        <w:t>Deutsch.</w:t>
      </w:r>
      <w:r w:rsidRPr="00551084">
        <w:rPr>
          <w:lang w:val="ro-RO"/>
        </w:rPr>
        <w:t xml:space="preserve"> </w:t>
      </w:r>
    </w:p>
    <w:p w14:paraId="65E11807" w14:textId="77777777" w:rsidR="00DA5377" w:rsidRPr="00551084" w:rsidRDefault="00DA5377" w:rsidP="00260517">
      <w:pPr>
        <w:spacing w:after="0" w:line="240" w:lineRule="auto"/>
        <w:jc w:val="both"/>
        <w:rPr>
          <w:lang w:val="ro-RO"/>
        </w:rPr>
      </w:pPr>
    </w:p>
    <w:p w14:paraId="0763B7DD" w14:textId="272046F4" w:rsidR="00D71C7E" w:rsidRPr="00551084" w:rsidRDefault="00A70381" w:rsidP="00260517">
      <w:pPr>
        <w:spacing w:after="0" w:line="240" w:lineRule="auto"/>
        <w:jc w:val="both"/>
        <w:rPr>
          <w:lang w:val="ro-RO"/>
        </w:rPr>
      </w:pPr>
      <w:r>
        <w:rPr>
          <w:lang w:val="ro-RO"/>
        </w:rPr>
        <w:t>Configurațiile populare pentru montarea lămpilor pe vehicule sunt</w:t>
      </w:r>
      <w:r w:rsidR="00D71C7E" w:rsidRPr="00551084">
        <w:rPr>
          <w:lang w:val="ro-RO"/>
        </w:rPr>
        <w:t>:</w:t>
      </w:r>
    </w:p>
    <w:p w14:paraId="17913B4E" w14:textId="23C44E79" w:rsidR="00D71C7E" w:rsidRPr="00551084" w:rsidRDefault="00A70381" w:rsidP="00260517">
      <w:pPr>
        <w:pStyle w:val="Akapitzlist"/>
        <w:numPr>
          <w:ilvl w:val="0"/>
          <w:numId w:val="1"/>
        </w:numPr>
        <w:spacing w:after="0" w:line="240" w:lineRule="auto"/>
        <w:jc w:val="both"/>
        <w:rPr>
          <w:lang w:val="ro-RO"/>
        </w:rPr>
      </w:pPr>
      <w:r>
        <w:rPr>
          <w:lang w:val="ro-RO"/>
        </w:rPr>
        <w:t>lămpile de lucru</w:t>
      </w:r>
      <w:r w:rsidR="00D71C7E" w:rsidRPr="00551084">
        <w:rPr>
          <w:lang w:val="ro-RO"/>
        </w:rPr>
        <w:t xml:space="preserve"> LED CRP2 </w:t>
      </w:r>
      <w:r>
        <w:rPr>
          <w:lang w:val="ro-RO"/>
        </w:rPr>
        <w:t xml:space="preserve">individual pe </w:t>
      </w:r>
      <w:r w:rsidR="00D71C7E" w:rsidRPr="00551084">
        <w:rPr>
          <w:lang w:val="ro-RO"/>
        </w:rPr>
        <w:t>2</w:t>
      </w:r>
      <w:r>
        <w:rPr>
          <w:lang w:val="ro-RO"/>
        </w:rPr>
        <w:t xml:space="preserve"> părți ale vehiculului sub pavilionul vehiculului</w:t>
      </w:r>
      <w:r w:rsidR="00E24CDC" w:rsidRPr="00551084">
        <w:rPr>
          <w:lang w:val="ro-RO"/>
        </w:rPr>
        <w:t>;</w:t>
      </w:r>
    </w:p>
    <w:p w14:paraId="399CE4A5" w14:textId="79A364E2" w:rsidR="00D71C7E" w:rsidRPr="00551084" w:rsidRDefault="00D92041" w:rsidP="00260517">
      <w:pPr>
        <w:pStyle w:val="Akapitzlist"/>
        <w:numPr>
          <w:ilvl w:val="0"/>
          <w:numId w:val="1"/>
        </w:numPr>
        <w:spacing w:after="0" w:line="240" w:lineRule="auto"/>
        <w:jc w:val="both"/>
        <w:rPr>
          <w:lang w:val="ro-RO"/>
        </w:rPr>
      </w:pPr>
      <w:r>
        <w:rPr>
          <w:lang w:val="ro-RO"/>
        </w:rPr>
        <w:t>lămpile de lucru</w:t>
      </w:r>
      <w:r w:rsidR="000F689E" w:rsidRPr="00551084">
        <w:rPr>
          <w:lang w:val="ro-RO"/>
        </w:rPr>
        <w:t xml:space="preserve"> LED CRP2 – 2 </w:t>
      </w:r>
      <w:r w:rsidR="00BC6D11">
        <w:rPr>
          <w:lang w:val="ro-RO"/>
        </w:rPr>
        <w:t>bucăți și faruri</w:t>
      </w:r>
      <w:r w:rsidR="00865AE8">
        <w:rPr>
          <w:lang w:val="ro-RO"/>
        </w:rPr>
        <w:t>lr</w:t>
      </w:r>
      <w:r w:rsidR="00BC6D11">
        <w:rPr>
          <w:lang w:val="ro-RO"/>
        </w:rPr>
        <w:t xml:space="preserve"> principale</w:t>
      </w:r>
      <w:r w:rsidR="00D71C7E" w:rsidRPr="00551084">
        <w:rPr>
          <w:lang w:val="ro-RO"/>
        </w:rPr>
        <w:t xml:space="preserve"> – 2 </w:t>
      </w:r>
      <w:r w:rsidR="00BC6D11">
        <w:rPr>
          <w:lang w:val="ro-RO"/>
        </w:rPr>
        <w:t xml:space="preserve">bucăți </w:t>
      </w:r>
      <w:r w:rsidR="000F689E" w:rsidRPr="00551084">
        <w:rPr>
          <w:lang w:val="ro-RO"/>
        </w:rPr>
        <w:t xml:space="preserve"> (</w:t>
      </w:r>
      <w:r w:rsidR="00BC6D11">
        <w:rPr>
          <w:lang w:val="ro-RO"/>
        </w:rPr>
        <w:t>de ex</w:t>
      </w:r>
      <w:r w:rsidR="000F689E" w:rsidRPr="00551084">
        <w:rPr>
          <w:lang w:val="ro-RO"/>
        </w:rPr>
        <w:t xml:space="preserve">. </w:t>
      </w:r>
      <w:r w:rsidR="00BC6D11">
        <w:rPr>
          <w:lang w:val="ro-RO"/>
        </w:rPr>
        <w:t xml:space="preserve">faruri cu omologare </w:t>
      </w:r>
      <w:r w:rsidR="000F689E" w:rsidRPr="00551084">
        <w:rPr>
          <w:lang w:val="ro-RO"/>
        </w:rPr>
        <w:t xml:space="preserve">RE.21178 </w:t>
      </w:r>
      <w:r w:rsidR="00BC6D11">
        <w:rPr>
          <w:lang w:val="ro-RO"/>
        </w:rPr>
        <w:t>sau</w:t>
      </w:r>
      <w:r w:rsidR="000F689E" w:rsidRPr="00551084">
        <w:rPr>
          <w:lang w:val="ro-RO"/>
        </w:rPr>
        <w:t xml:space="preserve"> PES1.41900)</w:t>
      </w:r>
      <w:r w:rsidR="00E24CDC" w:rsidRPr="00551084">
        <w:rPr>
          <w:lang w:val="ro-RO"/>
        </w:rPr>
        <w:t>;</w:t>
      </w:r>
    </w:p>
    <w:p w14:paraId="52FC6874" w14:textId="6F0A9DE6" w:rsidR="00D71C7E" w:rsidRPr="00551084" w:rsidRDefault="00BC6D11" w:rsidP="00260517">
      <w:pPr>
        <w:pStyle w:val="Akapitzlist"/>
        <w:numPr>
          <w:ilvl w:val="0"/>
          <w:numId w:val="1"/>
        </w:numPr>
        <w:spacing w:after="0" w:line="240" w:lineRule="auto"/>
        <w:jc w:val="both"/>
        <w:rPr>
          <w:lang w:val="ro-RO"/>
        </w:rPr>
      </w:pPr>
      <w:r>
        <w:rPr>
          <w:lang w:val="ro-RO"/>
        </w:rPr>
        <w:t>lămpile de lucru</w:t>
      </w:r>
      <w:r w:rsidR="0050497E" w:rsidRPr="00551084">
        <w:rPr>
          <w:lang w:val="ro-RO"/>
        </w:rPr>
        <w:t xml:space="preserve"> LED CRP2 </w:t>
      </w:r>
      <w:r>
        <w:rPr>
          <w:lang w:val="ro-RO"/>
        </w:rPr>
        <w:t xml:space="preserve">în perechi pe ambele părți ale </w:t>
      </w:r>
      <w:r w:rsidR="00D323B5">
        <w:rPr>
          <w:lang w:val="ro-RO"/>
        </w:rPr>
        <w:t>vehiculului</w:t>
      </w:r>
      <w:r w:rsidR="00E24CDC" w:rsidRPr="00551084">
        <w:rPr>
          <w:lang w:val="ro-RO"/>
        </w:rPr>
        <w:t>.</w:t>
      </w:r>
    </w:p>
    <w:p w14:paraId="3840142A" w14:textId="77777777" w:rsidR="00830EE9" w:rsidRPr="00551084" w:rsidRDefault="00830EE9" w:rsidP="00260517">
      <w:pPr>
        <w:spacing w:after="0" w:line="240" w:lineRule="auto"/>
        <w:jc w:val="both"/>
        <w:rPr>
          <w:lang w:val="ro-RO"/>
        </w:rPr>
      </w:pPr>
    </w:p>
    <w:p w14:paraId="0D5269ED" w14:textId="77777777" w:rsidR="00830EE9" w:rsidRPr="00551084" w:rsidRDefault="00DA5377" w:rsidP="00260517">
      <w:pPr>
        <w:spacing w:after="0" w:line="240" w:lineRule="auto"/>
        <w:jc w:val="both"/>
        <w:rPr>
          <w:lang w:val="ro-RO"/>
        </w:rPr>
      </w:pPr>
      <w:r w:rsidRPr="00551084">
        <w:rPr>
          <w:noProof/>
          <w:lang w:eastAsia="pl-PL"/>
        </w:rPr>
        <w:drawing>
          <wp:inline distT="0" distB="0" distL="0" distR="0" wp14:anchorId="1B9F1E0E" wp14:editId="4250CE6F">
            <wp:extent cx="5760720" cy="983960"/>
            <wp:effectExtent l="0" t="0" r="0" b="6985"/>
            <wp:docPr id="8" name="Obraz 8" descr="S:\Lis Sylwia\Bieżące\Magda\ulotki_A5\CRP2_specyfikacja_techniczna_PL\CRP2\Bez nazw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Lis Sylwia\Bieżące\Magda\ulotki_A5\CRP2_specyfikacja_techniczna_PL\CRP2\Bez nazwy-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983960"/>
                    </a:xfrm>
                    <a:prstGeom prst="rect">
                      <a:avLst/>
                    </a:prstGeom>
                    <a:noFill/>
                    <a:ln>
                      <a:noFill/>
                    </a:ln>
                  </pic:spPr>
                </pic:pic>
              </a:graphicData>
            </a:graphic>
          </wp:inline>
        </w:drawing>
      </w:r>
    </w:p>
    <w:p w14:paraId="2DB65455" w14:textId="77777777" w:rsidR="00DA5377" w:rsidRPr="00551084" w:rsidRDefault="00DA5377" w:rsidP="00260517">
      <w:pPr>
        <w:spacing w:after="0" w:line="240" w:lineRule="auto"/>
        <w:jc w:val="both"/>
        <w:rPr>
          <w:lang w:val="ro-RO"/>
        </w:rPr>
      </w:pPr>
    </w:p>
    <w:p w14:paraId="46CE134D" w14:textId="77777777" w:rsidR="00260517" w:rsidRPr="00551084" w:rsidRDefault="00260517" w:rsidP="00260517">
      <w:pPr>
        <w:spacing w:after="0" w:line="240" w:lineRule="auto"/>
        <w:jc w:val="both"/>
        <w:rPr>
          <w:lang w:val="ro-RO"/>
        </w:rPr>
      </w:pPr>
    </w:p>
    <w:p w14:paraId="0F9079B3" w14:textId="77777777" w:rsidR="004D3710" w:rsidRDefault="0050497E" w:rsidP="00260517">
      <w:pPr>
        <w:spacing w:after="0" w:line="240" w:lineRule="auto"/>
        <w:jc w:val="both"/>
        <w:rPr>
          <w:lang w:val="ro-RO"/>
        </w:rPr>
      </w:pPr>
      <w:r w:rsidRPr="00551084">
        <w:rPr>
          <w:lang w:val="ro-RO"/>
        </w:rPr>
        <w:t>L</w:t>
      </w:r>
      <w:r w:rsidR="009D6229">
        <w:rPr>
          <w:lang w:val="ro-RO"/>
        </w:rPr>
        <w:t>ămpile</w:t>
      </w:r>
      <w:r w:rsidRPr="00551084">
        <w:rPr>
          <w:lang w:val="ro-RO"/>
        </w:rPr>
        <w:t xml:space="preserve"> CRP2 s</w:t>
      </w:r>
      <w:r w:rsidR="009D6229">
        <w:rPr>
          <w:lang w:val="ro-RO"/>
        </w:rPr>
        <w:t xml:space="preserve">unt o alternativă excelentă pentru lămpile cu halogen. </w:t>
      </w:r>
    </w:p>
    <w:p w14:paraId="6AC74351" w14:textId="3499791B" w:rsidR="00260517" w:rsidRPr="00551084" w:rsidRDefault="009D6229" w:rsidP="00260517">
      <w:pPr>
        <w:spacing w:after="0" w:line="240" w:lineRule="auto"/>
        <w:jc w:val="both"/>
        <w:rPr>
          <w:lang w:val="ro-RO"/>
        </w:rPr>
      </w:pPr>
      <w:r>
        <w:rPr>
          <w:lang w:val="ro-RO"/>
        </w:rPr>
        <w:t>Sunt utilizate în vehiculele multor mărci cunoscute</w:t>
      </w:r>
      <w:r w:rsidR="00260517" w:rsidRPr="00551084">
        <w:rPr>
          <w:lang w:val="ro-RO"/>
        </w:rPr>
        <w:t xml:space="preserve">:  </w:t>
      </w:r>
      <w:r w:rsidR="00260517" w:rsidRPr="00551084">
        <w:rPr>
          <w:b/>
          <w:lang w:val="ro-RO"/>
        </w:rPr>
        <w:t>Fendt, Massey Ferguson, Case IH, Class, Deutz, Sampo, Steyr, Atlas Copco, Bomag, Caterpillar, Hamm, JCB, Komatsu, Liebherr, Terex.</w:t>
      </w:r>
      <w:r w:rsidR="00417962" w:rsidRPr="00551084">
        <w:rPr>
          <w:b/>
          <w:lang w:val="ro-RO"/>
        </w:rPr>
        <w:t xml:space="preserve"> </w:t>
      </w:r>
    </w:p>
    <w:p w14:paraId="796E6C2A" w14:textId="5F9E25EC" w:rsidR="00497A0D" w:rsidRPr="00551084" w:rsidRDefault="009D6229" w:rsidP="00260517">
      <w:pPr>
        <w:spacing w:after="0" w:line="240" w:lineRule="auto"/>
        <w:jc w:val="both"/>
        <w:rPr>
          <w:lang w:val="ro-RO"/>
        </w:rPr>
      </w:pPr>
      <w:r>
        <w:rPr>
          <w:lang w:val="ro-RO"/>
        </w:rPr>
        <w:t>Sunt dedicate, de asemenea, producătorilor pentru prima asamblare</w:t>
      </w:r>
      <w:r w:rsidR="0050497E" w:rsidRPr="00551084">
        <w:rPr>
          <w:lang w:val="ro-RO"/>
        </w:rPr>
        <w:t xml:space="preserve">. </w:t>
      </w:r>
    </w:p>
    <w:p w14:paraId="1C387D46" w14:textId="77777777" w:rsidR="00B971A0" w:rsidRPr="00551084" w:rsidRDefault="00B971A0" w:rsidP="00260517">
      <w:pPr>
        <w:spacing w:after="0" w:line="240" w:lineRule="auto"/>
        <w:jc w:val="both"/>
        <w:rPr>
          <w:lang w:val="ro-RO"/>
        </w:rPr>
      </w:pPr>
    </w:p>
    <w:p w14:paraId="3E2A9D34" w14:textId="023B0BED" w:rsidR="00D66F5B" w:rsidRDefault="009D6229" w:rsidP="00260517">
      <w:pPr>
        <w:spacing w:after="0" w:line="240" w:lineRule="auto"/>
        <w:jc w:val="both"/>
        <w:rPr>
          <w:lang w:val="ro-RO"/>
        </w:rPr>
      </w:pPr>
      <w:r>
        <w:rPr>
          <w:lang w:val="ro-RO"/>
        </w:rPr>
        <w:t xml:space="preserve">În conformitate cu standardele </w:t>
      </w:r>
      <w:r w:rsidR="00B971A0" w:rsidRPr="00551084">
        <w:rPr>
          <w:lang w:val="ro-RO"/>
        </w:rPr>
        <w:t xml:space="preserve">WESEM </w:t>
      </w:r>
      <w:r>
        <w:rPr>
          <w:lang w:val="ro-RO"/>
        </w:rPr>
        <w:t>ș</w:t>
      </w:r>
      <w:r w:rsidR="00B971A0" w:rsidRPr="00551084">
        <w:rPr>
          <w:lang w:val="ro-RO"/>
        </w:rPr>
        <w:t xml:space="preserve">i </w:t>
      </w:r>
      <w:r>
        <w:rPr>
          <w:lang w:val="ro-RO"/>
        </w:rPr>
        <w:t xml:space="preserve">cu politica </w:t>
      </w:r>
      <w:r w:rsidR="00865AE8">
        <w:rPr>
          <w:lang w:val="ro-RO"/>
        </w:rPr>
        <w:t>aplicată de cea mai înaltă calitate, noul produs se caracterizează prin soliditate și durabilitate, este rezistent la apă și praf și nu interferează cu radio</w:t>
      </w:r>
      <w:r w:rsidR="00AB4174">
        <w:rPr>
          <w:lang w:val="ro-RO"/>
        </w:rPr>
        <w:t>ul</w:t>
      </w:r>
      <w:r w:rsidR="00B971A0" w:rsidRPr="00551084">
        <w:rPr>
          <w:lang w:val="ro-RO"/>
        </w:rPr>
        <w:t>.</w:t>
      </w:r>
    </w:p>
    <w:p w14:paraId="7004A27A" w14:textId="77777777" w:rsidR="00360986" w:rsidRDefault="00360986" w:rsidP="00260517">
      <w:pPr>
        <w:spacing w:after="0" w:line="240" w:lineRule="auto"/>
        <w:jc w:val="both"/>
        <w:rPr>
          <w:lang w:val="ro-RO"/>
        </w:rPr>
      </w:pPr>
    </w:p>
    <w:p w14:paraId="52D39565" w14:textId="77777777" w:rsidR="00360986" w:rsidRDefault="00360986" w:rsidP="00360986">
      <w:pPr>
        <w:spacing w:after="0" w:line="240" w:lineRule="auto"/>
        <w:jc w:val="both"/>
        <w:rPr>
          <w:lang w:val="ro-RO"/>
        </w:rPr>
      </w:pPr>
      <w:r w:rsidRPr="00472742">
        <w:rPr>
          <w:lang w:val="ro-RO"/>
        </w:rPr>
        <w:t>Comunicat de presă: WESEM</w:t>
      </w:r>
    </w:p>
    <w:p w14:paraId="48FF6280" w14:textId="77777777" w:rsidR="006E4DB7" w:rsidRDefault="006E4DB7" w:rsidP="00360986">
      <w:pPr>
        <w:spacing w:after="0" w:line="240" w:lineRule="auto"/>
        <w:jc w:val="both"/>
        <w:rPr>
          <w:lang w:val="ro-RO"/>
        </w:rPr>
      </w:pPr>
    </w:p>
    <w:p w14:paraId="08729993" w14:textId="2F7A6469" w:rsidR="006E4DB7" w:rsidRPr="00644041" w:rsidRDefault="006E4DB7" w:rsidP="00360986">
      <w:pPr>
        <w:spacing w:after="0" w:line="240" w:lineRule="auto"/>
        <w:jc w:val="both"/>
        <w:rPr>
          <w:lang w:val="ro-RO"/>
        </w:rPr>
      </w:pPr>
      <w:r>
        <w:rPr>
          <w:lang w:val="ro-RO"/>
        </w:rPr>
        <w:t>--</w:t>
      </w:r>
      <w:bookmarkStart w:id="0" w:name="_GoBack"/>
      <w:bookmarkEnd w:id="0"/>
    </w:p>
    <w:p w14:paraId="7CDA03E0" w14:textId="77777777" w:rsidR="00360986" w:rsidRDefault="00360986" w:rsidP="00260517">
      <w:pPr>
        <w:spacing w:after="0" w:line="240" w:lineRule="auto"/>
        <w:jc w:val="both"/>
        <w:rPr>
          <w:lang w:val="ro-RO"/>
        </w:rPr>
      </w:pPr>
    </w:p>
    <w:p w14:paraId="27502746" w14:textId="77777777" w:rsidR="006E4DB7" w:rsidRPr="00707814" w:rsidRDefault="006E4DB7" w:rsidP="006E4DB7">
      <w:pPr>
        <w:spacing w:after="0" w:line="240" w:lineRule="auto"/>
        <w:jc w:val="both"/>
        <w:rPr>
          <w:rFonts w:cs="Arial"/>
          <w:i/>
        </w:rPr>
      </w:pPr>
      <w:r w:rsidRPr="007711EC">
        <w:rPr>
          <w:rFonts w:cs="Arial"/>
          <w:i/>
          <w:lang w:val="it-IT"/>
        </w:rPr>
        <w:t>WESEM è un'impresa polacca, dedita alla produzione di automobile, macchine agricole e macchine da lavoro.</w:t>
      </w:r>
      <w:r w:rsidRPr="00707814">
        <w:rPr>
          <w:rFonts w:cs="Arial"/>
          <w:i/>
        </w:rPr>
        <w:t xml:space="preserve"> </w:t>
      </w:r>
      <w:r w:rsidRPr="007711EC">
        <w:rPr>
          <w:rFonts w:cs="Arial"/>
          <w:i/>
          <w:lang w:val="it-IT"/>
        </w:rPr>
        <w:t>I nostri articoli, progettati e realizzati in Polonia, uniscono sapientemente le ultime novità a livello di de</w:t>
      </w:r>
      <w:r>
        <w:rPr>
          <w:rFonts w:cs="Arial"/>
          <w:i/>
          <w:lang w:val="it-IT"/>
        </w:rPr>
        <w:t>sign</w:t>
      </w:r>
      <w:r w:rsidRPr="007711EC">
        <w:rPr>
          <w:rFonts w:cs="Arial"/>
          <w:i/>
          <w:lang w:val="it-IT"/>
        </w:rPr>
        <w:t xml:space="preserve"> e le soluzioni tecnologiche più moderne.</w:t>
      </w:r>
      <w:r w:rsidRPr="00707814">
        <w:rPr>
          <w:rFonts w:cs="Arial"/>
          <w:i/>
        </w:rPr>
        <w:t xml:space="preserve"> </w:t>
      </w:r>
      <w:r w:rsidRPr="007711EC">
        <w:rPr>
          <w:rFonts w:cs="Arial"/>
          <w:i/>
          <w:lang w:val="it-IT"/>
        </w:rPr>
        <w:t>La comprensione dei bisogni dei clienti e il possesso di uno studio di progettazione, di un laboratorio e di una fabbrica di proprietà ci permettono di mantenere l'elevato standard dei prodotti realizzati e di garantire la soddisfazione dei clienti.</w:t>
      </w:r>
      <w:r w:rsidRPr="00707814">
        <w:rPr>
          <w:rFonts w:cs="Arial"/>
          <w:i/>
        </w:rPr>
        <w:t xml:space="preserve"> </w:t>
      </w:r>
      <w:r w:rsidRPr="007711EC">
        <w:rPr>
          <w:rFonts w:cs="Arial"/>
          <w:i/>
          <w:lang w:val="it-IT"/>
        </w:rPr>
        <w:t>I prodotti dell’azienda, da anni, sono disponibili sui mercati europei, asiatici e americani.</w:t>
      </w:r>
    </w:p>
    <w:p w14:paraId="1D35782D" w14:textId="77777777" w:rsidR="006E4DB7" w:rsidRPr="00551084" w:rsidRDefault="006E4DB7" w:rsidP="00260517">
      <w:pPr>
        <w:spacing w:after="0" w:line="240" w:lineRule="auto"/>
        <w:jc w:val="both"/>
        <w:rPr>
          <w:lang w:val="ro-RO"/>
        </w:rPr>
      </w:pPr>
    </w:p>
    <w:sectPr w:rsidR="006E4DB7" w:rsidRPr="00551084">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CEE4A5" w14:textId="77777777" w:rsidR="00A81452" w:rsidRDefault="00A81452" w:rsidP="006E4DB7">
      <w:pPr>
        <w:spacing w:after="0" w:line="240" w:lineRule="auto"/>
      </w:pPr>
      <w:r>
        <w:separator/>
      </w:r>
    </w:p>
  </w:endnote>
  <w:endnote w:type="continuationSeparator" w:id="0">
    <w:p w14:paraId="336FFB77" w14:textId="77777777" w:rsidR="00A81452" w:rsidRDefault="00A81452" w:rsidP="006E4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ource Sans Pro">
    <w:altName w:val="Source Sans Pro"/>
    <w:panose1 w:val="020B0503030403020204"/>
    <w:charset w:val="00"/>
    <w:family w:val="swiss"/>
    <w:notTrueType/>
    <w:pitch w:val="variable"/>
    <w:sig w:usb0="20000007" w:usb1="00000001" w:usb2="00000000" w:usb3="00000000" w:csb0="0000019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7EDF33" w14:textId="77777777" w:rsidR="00A81452" w:rsidRDefault="00A81452" w:rsidP="006E4DB7">
      <w:pPr>
        <w:spacing w:after="0" w:line="240" w:lineRule="auto"/>
      </w:pPr>
      <w:r>
        <w:separator/>
      </w:r>
    </w:p>
  </w:footnote>
  <w:footnote w:type="continuationSeparator" w:id="0">
    <w:p w14:paraId="5EBD4D9D" w14:textId="77777777" w:rsidR="00A81452" w:rsidRDefault="00A81452" w:rsidP="006E4D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03234" w14:textId="04AA235E" w:rsidR="006E4DB7" w:rsidRDefault="006E4DB7" w:rsidP="006E4DB7">
    <w:pPr>
      <w:pStyle w:val="Nagwek"/>
      <w:jc w:val="right"/>
    </w:pPr>
    <w:r w:rsidRPr="006E4DB7">
      <w:rPr>
        <w:noProof/>
        <w:lang w:eastAsia="pl-PL"/>
      </w:rPr>
      <w:drawing>
        <wp:inline distT="0" distB="0" distL="0" distR="0" wp14:anchorId="6C0D324F" wp14:editId="68B50C6A">
          <wp:extent cx="1457325" cy="600075"/>
          <wp:effectExtent l="0" t="0" r="9525" b="0"/>
          <wp:docPr id="5" name="Obraz 5" descr="D:\Dokumenty_marketing\logo\wes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kumenty_marketing\logo\wese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600075"/>
                  </a:xfrm>
                  <a:prstGeom prst="rect">
                    <a:avLst/>
                  </a:prstGeom>
                  <a:noFill/>
                  <a:ln>
                    <a:noFill/>
                  </a:ln>
                </pic:spPr>
              </pic:pic>
            </a:graphicData>
          </a:graphic>
        </wp:inline>
      </w:drawing>
    </w:r>
  </w:p>
  <w:p w14:paraId="66C4A862" w14:textId="77777777" w:rsidR="006E4DB7" w:rsidRDefault="006E4DB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4552C6"/>
    <w:multiLevelType w:val="hybridMultilevel"/>
    <w:tmpl w:val="863C525E"/>
    <w:lvl w:ilvl="0" w:tplc="30129A1A">
      <w:start w:val="1"/>
      <w:numFmt w:val="decimal"/>
      <w:lvlText w:val="%1."/>
      <w:lvlJc w:val="left"/>
      <w:pPr>
        <w:ind w:left="720" w:hanging="360"/>
      </w:pPr>
      <w:rPr>
        <w:rFonts w:asciiTheme="minorHAnsi" w:eastAsiaTheme="minorHAnsi"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257"/>
    <w:rsid w:val="000128A0"/>
    <w:rsid w:val="00037C0A"/>
    <w:rsid w:val="000A5257"/>
    <w:rsid w:val="000B2EFA"/>
    <w:rsid w:val="000F689E"/>
    <w:rsid w:val="00116FBE"/>
    <w:rsid w:val="00123502"/>
    <w:rsid w:val="001437D8"/>
    <w:rsid w:val="00260517"/>
    <w:rsid w:val="00320146"/>
    <w:rsid w:val="003245CB"/>
    <w:rsid w:val="00360986"/>
    <w:rsid w:val="00360A37"/>
    <w:rsid w:val="003A12FD"/>
    <w:rsid w:val="003A5DA7"/>
    <w:rsid w:val="00417962"/>
    <w:rsid w:val="00435DD4"/>
    <w:rsid w:val="00471411"/>
    <w:rsid w:val="00482F74"/>
    <w:rsid w:val="00497A0D"/>
    <w:rsid w:val="004D3710"/>
    <w:rsid w:val="004F7A1A"/>
    <w:rsid w:val="0050497E"/>
    <w:rsid w:val="00551084"/>
    <w:rsid w:val="00553859"/>
    <w:rsid w:val="005C6622"/>
    <w:rsid w:val="00647496"/>
    <w:rsid w:val="006C4F49"/>
    <w:rsid w:val="006E4DB7"/>
    <w:rsid w:val="00701A37"/>
    <w:rsid w:val="007035E8"/>
    <w:rsid w:val="007146DA"/>
    <w:rsid w:val="00777A00"/>
    <w:rsid w:val="007A62F8"/>
    <w:rsid w:val="00830EE9"/>
    <w:rsid w:val="00865AE8"/>
    <w:rsid w:val="008761A3"/>
    <w:rsid w:val="008A48D7"/>
    <w:rsid w:val="008B02AA"/>
    <w:rsid w:val="008F0D29"/>
    <w:rsid w:val="0092665C"/>
    <w:rsid w:val="00927CDC"/>
    <w:rsid w:val="00931CAA"/>
    <w:rsid w:val="009B39F2"/>
    <w:rsid w:val="009D6229"/>
    <w:rsid w:val="00A145C6"/>
    <w:rsid w:val="00A21CFA"/>
    <w:rsid w:val="00A5640F"/>
    <w:rsid w:val="00A70381"/>
    <w:rsid w:val="00A81452"/>
    <w:rsid w:val="00A9622E"/>
    <w:rsid w:val="00AB4174"/>
    <w:rsid w:val="00AE501D"/>
    <w:rsid w:val="00B55B09"/>
    <w:rsid w:val="00B971A0"/>
    <w:rsid w:val="00BA32ED"/>
    <w:rsid w:val="00BC6D11"/>
    <w:rsid w:val="00BD0C00"/>
    <w:rsid w:val="00BD41B0"/>
    <w:rsid w:val="00C70AD7"/>
    <w:rsid w:val="00C920A5"/>
    <w:rsid w:val="00CB3955"/>
    <w:rsid w:val="00D21741"/>
    <w:rsid w:val="00D323B5"/>
    <w:rsid w:val="00D66F5B"/>
    <w:rsid w:val="00D71C7E"/>
    <w:rsid w:val="00D779D0"/>
    <w:rsid w:val="00D92041"/>
    <w:rsid w:val="00DA5377"/>
    <w:rsid w:val="00DE4464"/>
    <w:rsid w:val="00E24CDC"/>
    <w:rsid w:val="00E47E24"/>
    <w:rsid w:val="00E74055"/>
    <w:rsid w:val="00E967BF"/>
    <w:rsid w:val="00EC45A7"/>
    <w:rsid w:val="00EE104D"/>
    <w:rsid w:val="00F02999"/>
    <w:rsid w:val="00F9550A"/>
    <w:rsid w:val="00FA28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6EF43"/>
  <w15:chartTrackingRefBased/>
  <w15:docId w15:val="{B08AEAEA-F4EF-4CAE-872E-A6F40C6B0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A5257"/>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71C7E"/>
    <w:pPr>
      <w:ind w:left="720"/>
      <w:contextualSpacing/>
    </w:pPr>
  </w:style>
  <w:style w:type="paragraph" w:styleId="Tekstdymka">
    <w:name w:val="Balloon Text"/>
    <w:basedOn w:val="Normalny"/>
    <w:link w:val="TekstdymkaZnak"/>
    <w:uiPriority w:val="99"/>
    <w:semiHidden/>
    <w:unhideWhenUsed/>
    <w:rsid w:val="00D71C7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71C7E"/>
    <w:rPr>
      <w:rFonts w:ascii="Segoe UI" w:hAnsi="Segoe UI" w:cs="Segoe UI"/>
      <w:sz w:val="18"/>
      <w:szCs w:val="18"/>
    </w:rPr>
  </w:style>
  <w:style w:type="paragraph" w:styleId="Nagwek">
    <w:name w:val="header"/>
    <w:basedOn w:val="Normalny"/>
    <w:link w:val="NagwekZnak"/>
    <w:uiPriority w:val="99"/>
    <w:unhideWhenUsed/>
    <w:rsid w:val="006E4DB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E4DB7"/>
  </w:style>
  <w:style w:type="paragraph" w:styleId="Stopka">
    <w:name w:val="footer"/>
    <w:basedOn w:val="Normalny"/>
    <w:link w:val="StopkaZnak"/>
    <w:uiPriority w:val="99"/>
    <w:unhideWhenUsed/>
    <w:rsid w:val="006E4DB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E4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29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320</TotalTime>
  <Pages>2</Pages>
  <Words>656</Words>
  <Characters>3939</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Misterkiewicz-Lis</dc:creator>
  <cp:keywords/>
  <dc:description/>
  <cp:lastModifiedBy>Sylwia Misterkiewicz-Lis</cp:lastModifiedBy>
  <cp:revision>18</cp:revision>
  <cp:lastPrinted>2022-03-24T09:22:00Z</cp:lastPrinted>
  <dcterms:created xsi:type="dcterms:W3CDTF">2022-03-28T21:20:00Z</dcterms:created>
  <dcterms:modified xsi:type="dcterms:W3CDTF">2022-04-06T09:11:00Z</dcterms:modified>
</cp:coreProperties>
</file>